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88877" w14:textId="006287DD" w:rsidR="008A2EFE" w:rsidRDefault="00000000" w:rsidP="00F9103A">
      <w:pPr>
        <w:pStyle w:val="Heading2"/>
        <w:keepNext w:val="0"/>
        <w:keepLines w:val="0"/>
        <w:spacing w:before="0" w:after="0"/>
        <w:jc w:val="center"/>
        <w:rPr>
          <w:b/>
          <w:bCs/>
          <w:sz w:val="28"/>
          <w:szCs w:val="28"/>
        </w:rPr>
      </w:pPr>
      <w:bookmarkStart w:id="0" w:name="_h7807hatmsal"/>
      <w:bookmarkEnd w:id="0"/>
      <w:r>
        <w:rPr>
          <w:b/>
          <w:bCs/>
          <w:sz w:val="28"/>
          <w:szCs w:val="28"/>
        </w:rPr>
        <w:t>Le Kenya accueille la rencontre Our </w:t>
      </w:r>
      <w:proofErr w:type="spellStart"/>
      <w:r>
        <w:rPr>
          <w:b/>
          <w:bCs/>
          <w:sz w:val="28"/>
          <w:szCs w:val="28"/>
        </w:rPr>
        <w:t>Ocean</w:t>
      </w:r>
      <w:proofErr w:type="spellEnd"/>
      <w:r>
        <w:rPr>
          <w:b/>
          <w:bCs/>
          <w:sz w:val="28"/>
          <w:szCs w:val="28"/>
        </w:rPr>
        <w:t> 2026, mettant l'Afrique sur le devant de la scène</w:t>
      </w:r>
      <w:bookmarkStart w:id="1" w:name="_77pmwnqxrgae"/>
      <w:bookmarkEnd w:id="1"/>
      <w:r w:rsidR="00F9103A">
        <w:rPr>
          <w:b/>
          <w:bCs/>
          <w:sz w:val="28"/>
          <w:szCs w:val="28"/>
        </w:rPr>
        <w:t xml:space="preserve"> </w:t>
      </w:r>
      <w:r>
        <w:rPr>
          <w:b/>
          <w:bCs/>
          <w:sz w:val="28"/>
          <w:szCs w:val="28"/>
        </w:rPr>
        <w:t>de l'avenir de l'action océanique</w:t>
      </w:r>
    </w:p>
    <w:p w14:paraId="33E82C20" w14:textId="77777777" w:rsidR="008A2EFE" w:rsidRDefault="008A2EFE">
      <w:pPr>
        <w:spacing w:before="240" w:after="240"/>
        <w:rPr>
          <w:b/>
          <w:bCs/>
        </w:rPr>
      </w:pPr>
    </w:p>
    <w:p w14:paraId="6CF19ADE" w14:textId="77777777" w:rsidR="008A2EFE" w:rsidRDefault="00000000">
      <w:pPr>
        <w:spacing w:before="240" w:after="240"/>
      </w:pPr>
      <w:r>
        <w:rPr>
          <w:b/>
          <w:bCs/>
        </w:rPr>
        <w:t>MOMBASA, KENYA, 00 h 01 GMT+3, 16 juin 2026 </w:t>
      </w:r>
      <w:r>
        <w:t>: Demain, le gouvernement kenyan annoncera officiellement l'ouverture de la 11e conférence Our </w:t>
      </w:r>
      <w:proofErr w:type="spellStart"/>
      <w:r>
        <w:t>Ocean</w:t>
      </w:r>
      <w:proofErr w:type="spellEnd"/>
      <w:r>
        <w:t xml:space="preserve"> (OOC11), qui réunira des dirigeants, des scientifiques, des innovateurs, des organisations de la société civile, ainsi que de jeunes leaders et défenseurs de l'océan originaires du monde entier à Mombasa, avec pour ambition d'accélérer l'action océanique.</w:t>
      </w:r>
    </w:p>
    <w:p w14:paraId="0BCF2F49" w14:textId="77777777" w:rsidR="008A2EFE" w:rsidRDefault="00000000">
      <w:pPr>
        <w:spacing w:before="240" w:after="240"/>
      </w:pPr>
      <w:r>
        <w:t>Organisée pour la première fois sur le continent africain, l'OOC11 prend place à un moment charnière pour la gouvernance des océans et du climat. La conférence, axée sur le thème « Notre océan, notre héritage, notre futur » placera l'Afrique et l'océan Indien occidental au cœur des discussions mondiales sur des sujets tels que la durabilité, la résilience, l'innovation et la croissance économique inclusive.</w:t>
      </w:r>
    </w:p>
    <w:p w14:paraId="2655C815" w14:textId="77777777" w:rsidR="008A2EFE" w:rsidRDefault="00000000">
      <w:pPr>
        <w:spacing w:before="240" w:after="240"/>
      </w:pPr>
      <w:r>
        <w:t>Pendant trois jours, la conférence s'évertuera à traduire des ambitions en mesures concrètes reparties dans six catégories prioritaires : les aires marines protégées, l'économie bleue durable, les interactions entre l'océan et le climat, la pêche durable, la pollution marine et la sécurité maritime.</w:t>
      </w:r>
    </w:p>
    <w:p w14:paraId="43E988D3" w14:textId="77777777" w:rsidR="008A2EFE" w:rsidRDefault="00000000">
      <w:pPr>
        <w:spacing w:before="240" w:after="240"/>
      </w:pPr>
      <w:r>
        <w:t>Pour le Kenya, cet événement représente plus qu'une rencontre diplomatique. Il offre un espace qui permettra aux gouvernements, aux communautés, aux start-ups, aux investisseurs et aux leaders du secteur technologique de repenser leur manière de collaborer pour mettre en place une économie des océans plus durable.</w:t>
      </w:r>
    </w:p>
    <w:p w14:paraId="7132CD28" w14:textId="77777777" w:rsidR="008A2EFE" w:rsidRDefault="00000000">
      <w:r>
        <w:t>Les océans représentent plus de 70 % de la surface de la planète et sont indispensables à la vie sur Terre, produisant plus de la moitié de l'oxygène consommé par les humains, agissant directement sur la régulation climatique, et constituant le moyen de subsistance de milliards de personnes. Leur équilibre est aujourd'hui sévèrement menacé par le dérèglement climatique, la surpêche, la pollution marine, l'effondrement de la biodiversité et l'insécurité maritime.</w:t>
      </w:r>
    </w:p>
    <w:p w14:paraId="44F574D0" w14:textId="77777777" w:rsidR="008A2EFE" w:rsidRDefault="008A2EFE"/>
    <w:p w14:paraId="178F1E04" w14:textId="77777777" w:rsidR="008A2EFE" w:rsidRDefault="00000000">
      <w:pPr>
        <w:rPr>
          <w:b/>
          <w:bCs/>
        </w:rPr>
      </w:pPr>
      <w:r>
        <w:rPr>
          <w:b/>
          <w:bCs/>
          <w:i/>
          <w:iCs/>
        </w:rPr>
        <w:t>« En accueillant l'OOC11, le Kenya espère laisser une empreinte durable sur la gouvernance mondiale des océans, afin de garantir aux générations futures un océan résilient, foisonnant, et équitable »</w:t>
      </w:r>
      <w:r>
        <w:rPr>
          <w:b/>
          <w:bCs/>
        </w:rPr>
        <w:t xml:space="preserve"> déclare Hassan Ali Joho, secrétaire d'État chargé des Mines et de l'Économie bleue du Kenya. </w:t>
      </w:r>
    </w:p>
    <w:p w14:paraId="687F39BF" w14:textId="77777777" w:rsidR="008A2EFE" w:rsidRDefault="00000000">
      <w:pPr>
        <w:pStyle w:val="Heading3"/>
        <w:keepNext w:val="0"/>
        <w:keepLines w:val="0"/>
        <w:spacing w:before="280"/>
        <w:rPr>
          <w:b/>
          <w:bCs/>
          <w:color w:val="000000"/>
        </w:rPr>
      </w:pPr>
      <w:bookmarkStart w:id="2" w:name="_8pxvxyhnnv50"/>
      <w:bookmarkEnd w:id="2"/>
      <w:r>
        <w:rPr>
          <w:b/>
          <w:bCs/>
          <w:color w:val="000000"/>
        </w:rPr>
        <w:t>De la parole aux actes</w:t>
      </w:r>
    </w:p>
    <w:p w14:paraId="73D73A5C" w14:textId="77777777" w:rsidR="008A2EFE" w:rsidRDefault="00000000">
      <w:pPr>
        <w:spacing w:before="240" w:after="240"/>
      </w:pPr>
      <w:r>
        <w:t xml:space="preserve">Depuis sa création en 2014, Our </w:t>
      </w:r>
      <w:proofErr w:type="spellStart"/>
      <w:r>
        <w:t>Ocean</w:t>
      </w:r>
      <w:proofErr w:type="spellEnd"/>
      <w:r>
        <w:t xml:space="preserve"> </w:t>
      </w:r>
      <w:proofErr w:type="spellStart"/>
      <w:r>
        <w:t>Conference</w:t>
      </w:r>
      <w:proofErr w:type="spellEnd"/>
      <w:r>
        <w:t xml:space="preserve"> est devenu un haut lieu mondial de l'engagement en faveur de l'action océanique. Au fil des ans, plus de 2 900 engagements équivalant à une valeur de plus de 169 milliards de dollars américains ont été pris, couvrant des problématiques telles que la préservation des océans, la pêche durable, l'adaptation climatique, la sécurité maritime et la réduction de la pollution.</w:t>
      </w:r>
    </w:p>
    <w:p w14:paraId="22E6E3CB" w14:textId="77777777" w:rsidR="008A2EFE" w:rsidRDefault="00000000">
      <w:pPr>
        <w:spacing w:before="240" w:after="240"/>
      </w:pPr>
      <w:r>
        <w:lastRenderedPageBreak/>
        <w:t>La tenue de la conférence au Kenya témoigne d'une reconnaissance croissante du fait que l'avenir de l'action océanique dépendra de la création de partenariats évolutifs, d'une gouvernance soutenue par des outils technologiques, et de modèles d'investissement capables d'aboutir à des résultats concrets à court terme.</w:t>
      </w:r>
    </w:p>
    <w:p w14:paraId="0EBDACB4" w14:textId="77777777" w:rsidR="008A2EFE" w:rsidRDefault="008A2EFE">
      <w:pPr>
        <w:pStyle w:val="Heading3"/>
        <w:keepNext w:val="0"/>
        <w:keepLines w:val="0"/>
        <w:spacing w:before="280"/>
        <w:rPr>
          <w:b/>
          <w:bCs/>
          <w:color w:val="000000"/>
        </w:rPr>
      </w:pPr>
      <w:bookmarkStart w:id="3" w:name="_cdgai6noutpm"/>
      <w:bookmarkEnd w:id="3"/>
    </w:p>
    <w:p w14:paraId="1D973395" w14:textId="77777777" w:rsidR="008A2EFE" w:rsidRDefault="00000000">
      <w:pPr>
        <w:pStyle w:val="Heading3"/>
        <w:keepNext w:val="0"/>
        <w:keepLines w:val="0"/>
        <w:spacing w:before="280"/>
        <w:rPr>
          <w:b/>
          <w:bCs/>
          <w:color w:val="000000"/>
        </w:rPr>
      </w:pPr>
      <w:bookmarkStart w:id="4" w:name="_fzrcsdrsjou"/>
      <w:bookmarkEnd w:id="4"/>
      <w:r>
        <w:rPr>
          <w:b/>
          <w:bCs/>
          <w:color w:val="000000"/>
        </w:rPr>
        <w:t>Un moment décisif dans l'économie bleue africaine</w:t>
      </w:r>
    </w:p>
    <w:p w14:paraId="4CA2ABD4" w14:textId="77777777" w:rsidR="008A2EFE" w:rsidRDefault="00000000">
      <w:pPr>
        <w:spacing w:before="240" w:after="240"/>
      </w:pPr>
      <w:r>
        <w:t>Avec 38 pays littoraux et insulaires et une population littorale affichant l'une des croissances les plus fortes dans le monde, l'Afrique apparaît de plus en plus clairement comme un centre stratégique majeur pour l'innovation dans le domaine de l'économie bleue durable.</w:t>
      </w:r>
    </w:p>
    <w:p w14:paraId="17A6AF8C" w14:textId="77777777" w:rsidR="008A2EFE" w:rsidRDefault="00000000">
      <w:pPr>
        <w:spacing w:before="240" w:after="240"/>
      </w:pPr>
      <w:r>
        <w:t>Tout au long de la conférence, le Kenya mettra en avant diverses opportunités de mobiliser des investissements du secteur privé dans l'industrie de la pêche, l'aquaculture, le trafic maritime, la biotechnologie marine, l'énergie renouvelable, le tourisme et les technologies numériques au service de l'océan.</w:t>
      </w:r>
    </w:p>
    <w:p w14:paraId="70A944EE" w14:textId="77777777" w:rsidR="008A2EFE" w:rsidRDefault="00000000">
      <w:pPr>
        <w:spacing w:before="240" w:after="240"/>
      </w:pPr>
      <w:r>
        <w:t>La conférence devrait mettre un accent particulier sur deux objectifs : débloquer des fonds pour les solutions océaniques, et soutenir les projets novateurs favorisant la croissance durable à l'échelle du continent lors de leurs premières phases de développement.</w:t>
      </w:r>
    </w:p>
    <w:p w14:paraId="28C64BB5" w14:textId="77777777" w:rsidR="008A2EFE" w:rsidRDefault="00000000">
      <w:pPr>
        <w:spacing w:before="240" w:after="240"/>
      </w:pPr>
      <w:r>
        <w:t>Pour nourrir ses ambitions grandissantes, l'OOC11 renforcera l'importance du rôle des jeunes innovateurs, entrepreneurs et leaders communautaires dans l'élaboration d'une gouvernance des océans tournée vers l'avenir.</w:t>
      </w:r>
    </w:p>
    <w:p w14:paraId="5A53324C" w14:textId="77777777" w:rsidR="008A2EFE" w:rsidRDefault="00000000">
      <w:pPr>
        <w:pStyle w:val="Heading3"/>
        <w:keepNext w:val="0"/>
        <w:keepLines w:val="0"/>
        <w:spacing w:before="280"/>
        <w:rPr>
          <w:b/>
          <w:bCs/>
          <w:color w:val="000000"/>
        </w:rPr>
      </w:pPr>
      <w:bookmarkStart w:id="5" w:name="_rumps4haxyh6"/>
      <w:bookmarkEnd w:id="5"/>
      <w:r>
        <w:rPr>
          <w:b/>
          <w:bCs/>
          <w:color w:val="000000"/>
        </w:rPr>
        <w:t>Restructurer la préservation des océans autour des communautés</w:t>
      </w:r>
    </w:p>
    <w:p w14:paraId="44BD7BC1" w14:textId="77777777" w:rsidR="008A2EFE" w:rsidRDefault="00000000">
      <w:pPr>
        <w:spacing w:before="240" w:after="240"/>
      </w:pPr>
      <w:r>
        <w:t>Les organisateurs de la conférence soulignent que l'efficacité des actions océaniques est corrélée à leur ancrage auprès des populations littorales et de leur mode de vie.</w:t>
      </w:r>
    </w:p>
    <w:p w14:paraId="34417567" w14:textId="77777777" w:rsidR="008A2EFE" w:rsidRDefault="00000000">
      <w:pPr>
        <w:spacing w:before="240" w:after="240"/>
      </w:pPr>
      <w:r>
        <w:t>L'approche adoptée par le Kenya en matière de préservation des océans s'appuie sur des modèles de cogestion faisant des populations locales les bénéficiaires directes des initiatives en faveur de la préservation, tout en leur donnant un rôle actif dans la planification, la gouvernance, la restauration et le développement économique durable.</w:t>
      </w:r>
    </w:p>
    <w:p w14:paraId="4E41C589" w14:textId="77777777" w:rsidR="008A2EFE" w:rsidRDefault="00000000">
      <w:pPr>
        <w:spacing w:before="240" w:after="240"/>
      </w:pPr>
      <w:r>
        <w:t>Ce modèle articulé autour de la communauté a pour objectif d'alimenter les discussions sur les aires marines protégées, la gestion de l'industrie de la pêche, l'adaptation climatique et la résilience littorale, qui auront lieu tout au long de la semaine.</w:t>
      </w:r>
    </w:p>
    <w:p w14:paraId="4C43FFCC" w14:textId="77777777" w:rsidR="008A2EFE" w:rsidRDefault="00000000">
      <w:pPr>
        <w:pStyle w:val="Heading3"/>
        <w:keepNext w:val="0"/>
        <w:keepLines w:val="0"/>
        <w:spacing w:before="280"/>
        <w:rPr>
          <w:b/>
          <w:bCs/>
          <w:color w:val="000000"/>
        </w:rPr>
      </w:pPr>
      <w:bookmarkStart w:id="6" w:name="_sqzwbdsvwnx8"/>
      <w:bookmarkEnd w:id="6"/>
      <w:r>
        <w:rPr>
          <w:b/>
          <w:bCs/>
          <w:color w:val="000000"/>
        </w:rPr>
        <w:t>Un enjeu crucial pour la gouvernance mondiale des océans</w:t>
      </w:r>
    </w:p>
    <w:p w14:paraId="67B90595" w14:textId="77777777" w:rsidR="008A2EFE" w:rsidRDefault="00000000">
      <w:pPr>
        <w:spacing w:before="240" w:after="240"/>
      </w:pPr>
      <w:r>
        <w:t xml:space="preserve">Alors que le dérèglement climatique s'accentue et que l'effondrement de la biodiversité accélère, l'OOC11 ouvre ses portes à une communauté internationale de plus en plus </w:t>
      </w:r>
      <w:r>
        <w:lastRenderedPageBreak/>
        <w:t>consciente du rôle crucial que joue l'océan dans les systèmes économiques, environnementaux et sécuritaires mondiaux.</w:t>
      </w:r>
    </w:p>
    <w:p w14:paraId="4018021E" w14:textId="77777777" w:rsidR="008A2EFE" w:rsidRDefault="00000000">
      <w:pPr>
        <w:spacing w:before="240" w:after="240"/>
      </w:pPr>
      <w:r>
        <w:t>L'organisation de cette conférence sur son territoire donne au Kenya l'opportunité et la responsabilité de mettre le leadership de l'Afrique sur le devant de la scène, de valoriser les solutions élaborées localement, mais aussi d'assumer un rôle actif dans l'avenir de la gouvernance mondiale des océans.</w:t>
      </w:r>
    </w:p>
    <w:p w14:paraId="7415FC55" w14:textId="77777777" w:rsidR="008A2EFE" w:rsidRDefault="00000000">
      <w:pPr>
        <w:spacing w:before="240" w:after="240"/>
      </w:pPr>
      <w:r>
        <w:t>Le gouvernement du Kenya a sollicité des gouvernements, des institutions financières, des innovateurs, des ONG, des populations autochtones, des scientifiques et des dirigeants du secteur privé, de sorte à aboutir non seulement à des engagements, mais aussi à la création de partenariats aptes à donner corps à des actions mesurables.</w:t>
      </w:r>
    </w:p>
    <w:p w14:paraId="0A7E3501" w14:textId="77777777" w:rsidR="008A2EFE" w:rsidRDefault="00000000">
      <w:pPr>
        <w:spacing w:before="240" w:after="240"/>
      </w:pPr>
      <w:r>
        <w:t>La conférence sera également pour le Kenya un moment propice pour développer la coopération régionale afin de lutter contre la pêche illicite, non déclarée et non réglementée (dite pêche INN), tout en mettant en exergue des approches innovantes au service de la préservation et de la restauration des océans, en accord avec les objectifs mondiaux en matière de biodiversité et de climat, parmi lesquels l'objectif 30x30.</w:t>
      </w:r>
    </w:p>
    <w:p w14:paraId="26C41F09" w14:textId="77777777" w:rsidR="008A2EFE" w:rsidRDefault="00000000">
      <w:pPr>
        <w:spacing w:before="240" w:after="240"/>
      </w:pPr>
      <w:r>
        <w:t>Plus d'informations sur les thèmes principaux du programme, les intervenants, les accréditations des médias, et les disponibilités pour des interviews seront communiquées au fil de la conférence.</w:t>
      </w:r>
    </w:p>
    <w:p w14:paraId="4CE77489" w14:textId="77777777" w:rsidR="008A2EFE" w:rsidRDefault="00000000">
      <w:r>
        <w:t xml:space="preserve">« Our </w:t>
      </w:r>
      <w:proofErr w:type="spellStart"/>
      <w:r>
        <w:t>Ocean</w:t>
      </w:r>
      <w:proofErr w:type="spellEnd"/>
      <w:r>
        <w:t xml:space="preserve"> donne la priorité à l'action. À travers Our </w:t>
      </w:r>
      <w:proofErr w:type="spellStart"/>
      <w:r>
        <w:t>Ocean</w:t>
      </w:r>
      <w:proofErr w:type="spellEnd"/>
      <w:r>
        <w:t> 2026, le Kenya affirme sa volonté de progresser rapidement – pour l'Afrique, le monde, et les générations futures », déclare M. le ministre Joho.</w:t>
      </w:r>
    </w:p>
    <w:p w14:paraId="666E848F" w14:textId="77777777" w:rsidR="008A2EFE" w:rsidRDefault="00000000">
      <w:pPr>
        <w:spacing w:before="240" w:after="240"/>
      </w:pPr>
      <w:r>
        <w:t xml:space="preserve">Pour en savoir plus, consultez le site </w:t>
      </w:r>
      <w:hyperlink r:id="rId6">
        <w:r>
          <w:rPr>
            <w:color w:val="1155CC"/>
            <w:u w:val="single"/>
          </w:rPr>
          <w:t xml:space="preserve">Our </w:t>
        </w:r>
        <w:proofErr w:type="spellStart"/>
        <w:r>
          <w:rPr>
            <w:color w:val="1155CC"/>
            <w:u w:val="single"/>
          </w:rPr>
          <w:t>Ocean</w:t>
        </w:r>
        <w:proofErr w:type="spellEnd"/>
        <w:r>
          <w:rPr>
            <w:color w:val="1155CC"/>
            <w:u w:val="single"/>
          </w:rPr>
          <w:t xml:space="preserve"> Kenya 2026</w:t>
        </w:r>
      </w:hyperlink>
      <w:r>
        <w:t>.</w:t>
      </w:r>
    </w:p>
    <w:p w14:paraId="38E04528" w14:textId="77777777" w:rsidR="008A2EFE" w:rsidRDefault="008A2EFE"/>
    <w:sectPr w:rsidR="008A2EFE">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C0A68" w14:textId="77777777" w:rsidR="006F50D1" w:rsidRDefault="006F50D1">
      <w:pPr>
        <w:spacing w:line="240" w:lineRule="auto"/>
      </w:pPr>
      <w:r>
        <w:separator/>
      </w:r>
    </w:p>
  </w:endnote>
  <w:endnote w:type="continuationSeparator" w:id="0">
    <w:p w14:paraId="0602CC3B" w14:textId="77777777" w:rsidR="006F50D1" w:rsidRDefault="006F50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embedRegular r:id="rId1" w:fontKey="{A16B3B73-8C69-42ED-BA98-2DBD8D82C1DC}"/>
  </w:font>
  <w:font w:name="Cambria">
    <w:panose1 w:val="02040503050406030204"/>
    <w:charset w:val="00"/>
    <w:family w:val="roman"/>
    <w:pitch w:val="variable"/>
    <w:sig w:usb0="E00006FF" w:usb1="420024FF" w:usb2="02000000" w:usb3="00000000" w:csb0="0000019F" w:csb1="00000000"/>
    <w:embedRegular r:id="rId2" w:fontKey="{166F64B8-8534-4A67-9190-B2C2AEDCDB3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43518" w14:textId="77777777" w:rsidR="006F50D1" w:rsidRDefault="006F50D1">
      <w:pPr>
        <w:spacing w:line="240" w:lineRule="auto"/>
      </w:pPr>
      <w:r>
        <w:separator/>
      </w:r>
    </w:p>
  </w:footnote>
  <w:footnote w:type="continuationSeparator" w:id="0">
    <w:p w14:paraId="2164E20A" w14:textId="77777777" w:rsidR="006F50D1" w:rsidRDefault="006F50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07168" w14:textId="77777777" w:rsidR="008A2EFE" w:rsidRDefault="00000000">
    <w:r>
      <w:rPr>
        <w:noProof/>
      </w:rPr>
      <w:drawing>
        <wp:anchor distT="114300" distB="114300" distL="114300" distR="114300" simplePos="0" relativeHeight="251658240" behindDoc="0" locked="0" layoutInCell="1" hidden="0" allowOverlap="1" wp14:anchorId="4AFDC2DC" wp14:editId="0429501C">
          <wp:simplePos x="0" y="0"/>
          <wp:positionH relativeFrom="page">
            <wp:posOffset>5648325</wp:posOffset>
          </wp:positionH>
          <wp:positionV relativeFrom="page">
            <wp:posOffset>228600</wp:posOffset>
          </wp:positionV>
          <wp:extent cx="1404938" cy="50577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04938" cy="505778"/>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EFE"/>
    <w:rsid w:val="006F50D1"/>
    <w:rsid w:val="008A2EFE"/>
    <w:rsid w:val="00AB616D"/>
    <w:rsid w:val="00F9103A"/>
  </w:rsids>
  <m:mathPr>
    <m:mathFont m:val="Cambria Math"/>
    <m:brkBin m:val="before"/>
    <m:brkBinSub m:val="--"/>
    <m:smallFrac m:val="0"/>
    <m:dispDef/>
    <m:lMargin m:val="0"/>
    <m:rMargin m:val="0"/>
    <m:defJc m:val="centerGroup"/>
    <m:wrapIndent m:val="1440"/>
    <m:intLim m:val="subSup"/>
    <m:naryLim m:val="undOvr"/>
  </m:mathPr>
  <w:themeFontLang w:val="es-AR"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0FDA3"/>
  <w15:docId w15:val="{6F685337-8B75-4C15-B29F-CBF356F86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FR"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uroceanconference.org/conferences/mombasa-202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1044</Words>
  <Characters>5934</Characters>
  <Application>Microsoft Office Word</Application>
  <DocSecurity>0</DocSecurity>
  <Lines>1186</Lines>
  <Paragraphs>498</Paragraphs>
  <ScaleCrop>false</ScaleCrop>
  <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Nicolás Vercesi</cp:lastModifiedBy>
  <cp:revision>2</cp:revision>
  <dcterms:created xsi:type="dcterms:W3CDTF">2026-06-11T21:59:00Z</dcterms:created>
  <dcterms:modified xsi:type="dcterms:W3CDTF">2026-06-11T22:00:00Z</dcterms:modified>
</cp:coreProperties>
</file>